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35AF">
      <w:pPr>
        <w:spacing w:line="320" w:lineRule="exact"/>
        <w:rPr>
          <w:rFonts w:ascii="Times New Roman" w:hAnsi="Times New Roman" w:eastAsia="黑体" w:cs="宋体"/>
          <w:bCs/>
          <w:sz w:val="32"/>
          <w:szCs w:val="32"/>
        </w:rPr>
      </w:pPr>
      <w:r>
        <w:rPr>
          <w:rFonts w:hint="eastAsia" w:ascii="Times New Roman" w:hAnsi="Times New Roman" w:eastAsia="黑体" w:cs="宋体"/>
          <w:bCs/>
          <w:sz w:val="32"/>
          <w:szCs w:val="32"/>
        </w:rPr>
        <w:t>附件2</w:t>
      </w:r>
    </w:p>
    <w:p w14:paraId="0DF41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20" w:lineRule="exact"/>
        <w:jc w:val="center"/>
        <w:textAlignment w:val="auto"/>
        <w:rPr>
          <w:rFonts w:ascii="Times New Roman" w:hAnsi="Times New Roman" w:eastAsia="黑体" w:cs="宋体"/>
          <w:bCs/>
          <w:sz w:val="32"/>
          <w:szCs w:val="32"/>
        </w:rPr>
      </w:pPr>
      <w:r>
        <w:rPr>
          <w:rFonts w:hint="eastAsia" w:ascii="Times New Roman" w:hAnsi="Times New Roman" w:eastAsia="黑体" w:cs="宋体"/>
          <w:bCs/>
          <w:sz w:val="32"/>
          <w:szCs w:val="32"/>
        </w:rPr>
        <w:t>交通运输部珠江航务管理局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宋体"/>
          <w:bCs/>
          <w:sz w:val="32"/>
          <w:szCs w:val="32"/>
        </w:rPr>
        <w:t>年度“双随机”抽查工作计划</w:t>
      </w:r>
    </w:p>
    <w:tbl>
      <w:tblPr>
        <w:tblStyle w:val="8"/>
        <w:tblW w:w="12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2205"/>
        <w:gridCol w:w="2256"/>
        <w:gridCol w:w="3852"/>
        <w:gridCol w:w="1323"/>
        <w:gridCol w:w="1271"/>
        <w:gridCol w:w="1222"/>
      </w:tblGrid>
      <w:tr w14:paraId="7DB6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7A5C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 w14:paraId="42C9B929">
            <w:pPr>
              <w:keepNext w:val="0"/>
              <w:keepLines w:val="0"/>
              <w:pageBreakBefore w:val="0"/>
              <w:widowControl w:val="0"/>
              <w:tabs>
                <w:tab w:val="center" w:pos="1352"/>
                <w:tab w:val="right" w:pos="261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抽查事项名称</w:t>
            </w:r>
          </w:p>
        </w:tc>
        <w:tc>
          <w:tcPr>
            <w:tcW w:w="2256" w:type="dxa"/>
            <w:noWrap w:val="0"/>
            <w:vAlign w:val="center"/>
          </w:tcPr>
          <w:p w14:paraId="6791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抽查对象</w:t>
            </w:r>
          </w:p>
          <w:p w14:paraId="5EF5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（市场主体）</w:t>
            </w:r>
          </w:p>
        </w:tc>
        <w:tc>
          <w:tcPr>
            <w:tcW w:w="3852" w:type="dxa"/>
            <w:noWrap w:val="0"/>
            <w:vAlign w:val="center"/>
          </w:tcPr>
          <w:p w14:paraId="07D7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en-US" w:bidi="zh-CN"/>
              </w:rPr>
              <w:t>内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容</w:t>
            </w:r>
          </w:p>
        </w:tc>
        <w:tc>
          <w:tcPr>
            <w:tcW w:w="1323" w:type="dxa"/>
            <w:noWrap w:val="0"/>
            <w:vAlign w:val="center"/>
          </w:tcPr>
          <w:p w14:paraId="244E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抽查比例</w:t>
            </w:r>
          </w:p>
        </w:tc>
        <w:tc>
          <w:tcPr>
            <w:tcW w:w="1271" w:type="dxa"/>
            <w:noWrap w:val="0"/>
            <w:vAlign w:val="center"/>
          </w:tcPr>
          <w:p w14:paraId="2F3D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抽查频次</w:t>
            </w:r>
          </w:p>
        </w:tc>
        <w:tc>
          <w:tcPr>
            <w:tcW w:w="1222" w:type="dxa"/>
            <w:noWrap w:val="0"/>
            <w:vAlign w:val="center"/>
          </w:tcPr>
          <w:p w14:paraId="44BB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  <w:lang w:val="zh-CN" w:bidi="zh-CN"/>
              </w:rPr>
              <w:t>抽查时间</w:t>
            </w:r>
          </w:p>
        </w:tc>
      </w:tr>
      <w:tr w14:paraId="0B73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 w14:paraId="4906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342EB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珠江水系省际客船和危险品船运输市场监督检查</w:t>
            </w:r>
          </w:p>
        </w:tc>
        <w:tc>
          <w:tcPr>
            <w:tcW w:w="2256" w:type="dxa"/>
            <w:noWrap w:val="0"/>
            <w:vAlign w:val="center"/>
          </w:tcPr>
          <w:p w14:paraId="79690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珠江水系省际危险品水路运输企业</w:t>
            </w:r>
          </w:p>
        </w:tc>
        <w:tc>
          <w:tcPr>
            <w:tcW w:w="3852" w:type="dxa"/>
            <w:vMerge w:val="restart"/>
            <w:noWrap w:val="0"/>
            <w:vAlign w:val="center"/>
          </w:tcPr>
          <w:p w14:paraId="6D61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运输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企业资质、管理人员、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经营行为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、安全管理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、应急管理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等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情况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。</w:t>
            </w:r>
          </w:p>
          <w:p w14:paraId="1432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船舶资质、安全管理、应急演练、隐患排查等情况。</w:t>
            </w:r>
          </w:p>
        </w:tc>
        <w:tc>
          <w:tcPr>
            <w:tcW w:w="1323" w:type="dxa"/>
            <w:noWrap w:val="0"/>
            <w:vAlign w:val="center"/>
          </w:tcPr>
          <w:p w14:paraId="6220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10%</w:t>
            </w:r>
          </w:p>
        </w:tc>
        <w:tc>
          <w:tcPr>
            <w:tcW w:w="1271" w:type="dxa"/>
            <w:noWrap w:val="0"/>
            <w:vAlign w:val="center"/>
          </w:tcPr>
          <w:p w14:paraId="342C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353C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bidi="zh-CN"/>
              </w:rPr>
              <w:t>6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月</w:t>
            </w:r>
          </w:p>
        </w:tc>
      </w:tr>
      <w:tr w14:paraId="263E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384E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46C3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256" w:type="dxa"/>
            <w:noWrap w:val="0"/>
            <w:vAlign w:val="center"/>
          </w:tcPr>
          <w:p w14:paraId="1352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珠江水系水路省际危险品运输船舶</w:t>
            </w:r>
          </w:p>
        </w:tc>
        <w:tc>
          <w:tcPr>
            <w:tcW w:w="3852" w:type="dxa"/>
            <w:vMerge w:val="continue"/>
            <w:noWrap w:val="0"/>
            <w:vAlign w:val="center"/>
          </w:tcPr>
          <w:p w14:paraId="49E8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3CD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 w14:paraId="1DC4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2B95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bidi="zh-CN"/>
              </w:rPr>
              <w:t>6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月</w:t>
            </w:r>
          </w:p>
        </w:tc>
      </w:tr>
      <w:tr w14:paraId="2890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775" w:type="dxa"/>
            <w:noWrap w:val="0"/>
            <w:vAlign w:val="center"/>
          </w:tcPr>
          <w:p w14:paraId="3C52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 w14:paraId="6D2BB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内地（广东、广西、海南、福建）与港澳间海上运输市场监督检查</w:t>
            </w:r>
          </w:p>
        </w:tc>
        <w:tc>
          <w:tcPr>
            <w:tcW w:w="2256" w:type="dxa"/>
            <w:noWrap w:val="0"/>
            <w:vAlign w:val="center"/>
          </w:tcPr>
          <w:p w14:paraId="7858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港澳航线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客船和危险品船</w:t>
            </w:r>
          </w:p>
        </w:tc>
        <w:tc>
          <w:tcPr>
            <w:tcW w:w="3852" w:type="dxa"/>
            <w:noWrap w:val="0"/>
            <w:vAlign w:val="center"/>
          </w:tcPr>
          <w:p w14:paraId="0FE8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运输企业资质、管理人员、经营行为、安全管理、应急管理、服务质量等方面情况。</w:t>
            </w:r>
          </w:p>
          <w:p w14:paraId="71B6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船舶资质、安全管理、应急演练、隐患排查等情况。</w:t>
            </w:r>
          </w:p>
        </w:tc>
        <w:tc>
          <w:tcPr>
            <w:tcW w:w="1323" w:type="dxa"/>
            <w:noWrap w:val="0"/>
            <w:vAlign w:val="center"/>
          </w:tcPr>
          <w:p w14:paraId="367C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 w14:paraId="4678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47E1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8月</w:t>
            </w:r>
          </w:p>
        </w:tc>
      </w:tr>
      <w:tr w14:paraId="2556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 w14:paraId="4B35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  <w:t>3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6788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琼州海峡省际客船和危险品船运输市场监督检查</w:t>
            </w:r>
          </w:p>
        </w:tc>
        <w:tc>
          <w:tcPr>
            <w:tcW w:w="2256" w:type="dxa"/>
            <w:noWrap w:val="0"/>
            <w:vAlign w:val="center"/>
          </w:tcPr>
          <w:p w14:paraId="13C3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琼州海峡省际客运及危险品运输企业</w:t>
            </w:r>
          </w:p>
        </w:tc>
        <w:tc>
          <w:tcPr>
            <w:tcW w:w="3852" w:type="dxa"/>
            <w:vMerge w:val="restart"/>
            <w:noWrap w:val="0"/>
            <w:vAlign w:val="center"/>
          </w:tcPr>
          <w:p w14:paraId="145B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企业经营资质、经营行为、安全管理、应急管理等情况。</w:t>
            </w:r>
          </w:p>
        </w:tc>
        <w:tc>
          <w:tcPr>
            <w:tcW w:w="1323" w:type="dxa"/>
            <w:noWrap w:val="0"/>
            <w:vAlign w:val="center"/>
          </w:tcPr>
          <w:p w14:paraId="71AD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0%</w:t>
            </w:r>
          </w:p>
        </w:tc>
        <w:tc>
          <w:tcPr>
            <w:tcW w:w="1271" w:type="dxa"/>
            <w:noWrap w:val="0"/>
            <w:vAlign w:val="center"/>
          </w:tcPr>
          <w:p w14:paraId="10A0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242C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 w14:paraId="017C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597A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268F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56" w:type="dxa"/>
            <w:noWrap w:val="0"/>
            <w:vAlign w:val="center"/>
          </w:tcPr>
          <w:p w14:paraId="5E7A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琼州海峡省际客运及危险品运输船舶</w:t>
            </w:r>
          </w:p>
        </w:tc>
        <w:tc>
          <w:tcPr>
            <w:tcW w:w="3852" w:type="dxa"/>
            <w:vMerge w:val="continue"/>
            <w:noWrap w:val="0"/>
            <w:vAlign w:val="center"/>
          </w:tcPr>
          <w:p w14:paraId="1258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EA5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5%</w:t>
            </w:r>
          </w:p>
        </w:tc>
        <w:tc>
          <w:tcPr>
            <w:tcW w:w="1271" w:type="dxa"/>
            <w:noWrap w:val="0"/>
            <w:vAlign w:val="center"/>
          </w:tcPr>
          <w:p w14:paraId="2272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3826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 w14:paraId="437D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775" w:type="dxa"/>
            <w:noWrap w:val="0"/>
            <w:vAlign w:val="center"/>
          </w:tcPr>
          <w:p w14:paraId="7B7D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 w14:paraId="7A38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琼州海峡客滚运输模式监督检查</w:t>
            </w:r>
          </w:p>
        </w:tc>
        <w:tc>
          <w:tcPr>
            <w:tcW w:w="2256" w:type="dxa"/>
            <w:noWrap w:val="0"/>
            <w:vAlign w:val="center"/>
          </w:tcPr>
          <w:p w14:paraId="100F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琼州海峡省际客船运输企业、港口企业</w:t>
            </w:r>
          </w:p>
        </w:tc>
        <w:tc>
          <w:tcPr>
            <w:tcW w:w="3852" w:type="dxa"/>
            <w:noWrap w:val="0"/>
            <w:vAlign w:val="center"/>
          </w:tcPr>
          <w:p w14:paraId="28F1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港航企业的班期方案执行、特殊情况班期调整、船舶装载时间等情况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。</w:t>
            </w:r>
          </w:p>
        </w:tc>
        <w:tc>
          <w:tcPr>
            <w:tcW w:w="1323" w:type="dxa"/>
            <w:noWrap w:val="0"/>
            <w:vAlign w:val="center"/>
          </w:tcPr>
          <w:p w14:paraId="63983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%</w:t>
            </w:r>
          </w:p>
        </w:tc>
        <w:tc>
          <w:tcPr>
            <w:tcW w:w="1271" w:type="dxa"/>
            <w:noWrap w:val="0"/>
            <w:vAlign w:val="center"/>
          </w:tcPr>
          <w:p w14:paraId="0573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17A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 w14:paraId="19A2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775" w:type="dxa"/>
            <w:noWrap w:val="0"/>
            <w:vAlign w:val="center"/>
          </w:tcPr>
          <w:p w14:paraId="3BD4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 w14:paraId="603A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琼州海峡客滚运输文明服务工作监督检查</w:t>
            </w:r>
          </w:p>
        </w:tc>
        <w:tc>
          <w:tcPr>
            <w:tcW w:w="2256" w:type="dxa"/>
            <w:noWrap w:val="0"/>
            <w:vAlign w:val="center"/>
          </w:tcPr>
          <w:p w14:paraId="4F83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琼州海峡省际客船运输企业和港口企业</w:t>
            </w:r>
          </w:p>
        </w:tc>
        <w:tc>
          <w:tcPr>
            <w:tcW w:w="3852" w:type="dxa"/>
            <w:noWrap w:val="0"/>
            <w:vAlign w:val="center"/>
          </w:tcPr>
          <w:p w14:paraId="525E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港航企业及港站、船舶的环境、卫生、信息、安全、设施设备等服务质量要求落实情况以及旅客投诉建议处理等情况。</w:t>
            </w:r>
          </w:p>
        </w:tc>
        <w:tc>
          <w:tcPr>
            <w:tcW w:w="1323" w:type="dxa"/>
            <w:noWrap w:val="0"/>
            <w:vAlign w:val="center"/>
          </w:tcPr>
          <w:p w14:paraId="7A8D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20%</w:t>
            </w:r>
          </w:p>
        </w:tc>
        <w:tc>
          <w:tcPr>
            <w:tcW w:w="1271" w:type="dxa"/>
            <w:noWrap w:val="0"/>
            <w:vAlign w:val="center"/>
          </w:tcPr>
          <w:p w14:paraId="1172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0A9F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 w14:paraId="0C01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775" w:type="dxa"/>
            <w:noWrap w:val="0"/>
            <w:vAlign w:val="center"/>
          </w:tcPr>
          <w:p w14:paraId="0856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 w14:paraId="0FC1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琼州海峡水路运输旅客实名制监督检查</w:t>
            </w:r>
          </w:p>
        </w:tc>
        <w:tc>
          <w:tcPr>
            <w:tcW w:w="2256" w:type="dxa"/>
            <w:noWrap w:val="0"/>
            <w:vAlign w:val="center"/>
          </w:tcPr>
          <w:p w14:paraId="7AA6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琼州海峡省际客船运输企业和港口企业</w:t>
            </w:r>
          </w:p>
        </w:tc>
        <w:tc>
          <w:tcPr>
            <w:tcW w:w="3852" w:type="dxa"/>
            <w:noWrap w:val="0"/>
            <w:vAlign w:val="center"/>
          </w:tcPr>
          <w:p w14:paraId="3C26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港航企业水路旅客运输实名售票情况、实名查验情况、信息沟通与统计情况、人员培训情况、系统及设备管理情况、应急预案制定落实等情况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 w:bidi="zh-CN"/>
              </w:rPr>
              <w:t>。</w:t>
            </w:r>
          </w:p>
        </w:tc>
        <w:tc>
          <w:tcPr>
            <w:tcW w:w="1323" w:type="dxa"/>
            <w:noWrap w:val="0"/>
            <w:vAlign w:val="center"/>
          </w:tcPr>
          <w:p w14:paraId="3C48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20%</w:t>
            </w:r>
          </w:p>
        </w:tc>
        <w:tc>
          <w:tcPr>
            <w:tcW w:w="1271" w:type="dxa"/>
            <w:noWrap w:val="0"/>
            <w:vAlign w:val="center"/>
          </w:tcPr>
          <w:p w14:paraId="2A9C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5F12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zh-CN"/>
              </w:rPr>
              <w:t>9月</w:t>
            </w:r>
          </w:p>
        </w:tc>
      </w:tr>
      <w:tr w14:paraId="10AD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775" w:type="dxa"/>
            <w:noWrap w:val="0"/>
            <w:vAlign w:val="center"/>
          </w:tcPr>
          <w:p w14:paraId="65F2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仿宋"/>
                <w:sz w:val="24"/>
                <w:szCs w:val="24"/>
              </w:rPr>
            </w:pPr>
            <w:r>
              <w:rPr>
                <w:rFonts w:ascii="Times New Roman" w:hAnsi="Times New Roman" w:cs="仿宋"/>
                <w:sz w:val="24"/>
                <w:szCs w:val="24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 w14:paraId="52F3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珠江水系水运建设市场监督检查</w:t>
            </w:r>
          </w:p>
        </w:tc>
        <w:tc>
          <w:tcPr>
            <w:tcW w:w="2256" w:type="dxa"/>
            <w:noWrap w:val="0"/>
            <w:vAlign w:val="center"/>
          </w:tcPr>
          <w:p w14:paraId="09DB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珠江水系水运建设项目及从业单位</w:t>
            </w:r>
          </w:p>
        </w:tc>
        <w:tc>
          <w:tcPr>
            <w:tcW w:w="3852" w:type="dxa"/>
            <w:noWrap w:val="0"/>
            <w:vAlign w:val="center"/>
          </w:tcPr>
          <w:p w14:paraId="084A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珠江水系水运建设项目法规标准执行情况、市场准入情况（企业和个人）、基本建设程序履行情况、合同履约情况、廉政建设情况、信用管理情况、工程质量等进行监督检查。</w:t>
            </w:r>
          </w:p>
        </w:tc>
        <w:tc>
          <w:tcPr>
            <w:tcW w:w="1323" w:type="dxa"/>
            <w:noWrap w:val="0"/>
            <w:vAlign w:val="center"/>
          </w:tcPr>
          <w:p w14:paraId="059B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≥1%</w:t>
            </w:r>
          </w:p>
        </w:tc>
        <w:tc>
          <w:tcPr>
            <w:tcW w:w="1271" w:type="dxa"/>
            <w:noWrap w:val="0"/>
            <w:vAlign w:val="center"/>
          </w:tcPr>
          <w:p w14:paraId="08C8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79CF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月</w:t>
            </w:r>
          </w:p>
        </w:tc>
      </w:tr>
      <w:tr w14:paraId="7B49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775" w:type="dxa"/>
            <w:noWrap w:val="0"/>
            <w:vAlign w:val="center"/>
          </w:tcPr>
          <w:p w14:paraId="62A3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ascii="Times New Roman" w:hAnsi="Times New Roman" w:cs="仿宋"/>
                <w:sz w:val="24"/>
                <w:szCs w:val="24"/>
              </w:rPr>
            </w:pPr>
            <w:r>
              <w:rPr>
                <w:rFonts w:ascii="Times New Roman" w:hAnsi="Times New Roman" w:cs="仿宋"/>
                <w:sz w:val="24"/>
                <w:szCs w:val="24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 w14:paraId="11A8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珠江水运中央投资建设项目监督检查</w:t>
            </w:r>
          </w:p>
        </w:tc>
        <w:tc>
          <w:tcPr>
            <w:tcW w:w="2256" w:type="dxa"/>
            <w:noWrap w:val="0"/>
            <w:vAlign w:val="center"/>
          </w:tcPr>
          <w:p w14:paraId="23F8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涉及中央投资的珠江水系水运建设项目及从业单位</w:t>
            </w:r>
          </w:p>
        </w:tc>
        <w:tc>
          <w:tcPr>
            <w:tcW w:w="3852" w:type="dxa"/>
            <w:noWrap w:val="0"/>
            <w:vAlign w:val="center"/>
          </w:tcPr>
          <w:p w14:paraId="5910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对珠江水系在建中央投资的建设项目履行基本建设程序、合同履约、进度计划、中央投资资金管理、工程质量、安全生产、造价控制等情况进行监督检查。</w:t>
            </w:r>
          </w:p>
        </w:tc>
        <w:tc>
          <w:tcPr>
            <w:tcW w:w="1323" w:type="dxa"/>
            <w:noWrap w:val="0"/>
            <w:vAlign w:val="center"/>
          </w:tcPr>
          <w:p w14:paraId="23F3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≥1%</w:t>
            </w:r>
          </w:p>
        </w:tc>
        <w:tc>
          <w:tcPr>
            <w:tcW w:w="1271" w:type="dxa"/>
            <w:noWrap w:val="0"/>
            <w:vAlign w:val="center"/>
          </w:tcPr>
          <w:p w14:paraId="0416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 w14:paraId="7B02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月</w:t>
            </w:r>
          </w:p>
        </w:tc>
      </w:tr>
    </w:tbl>
    <w:p w14:paraId="7A875208">
      <w:pPr>
        <w:rPr>
          <w:rFonts w:ascii="Times New Roman" w:hAnsi="Times New Roman"/>
        </w:rPr>
      </w:pPr>
    </w:p>
    <w:p w14:paraId="10AA6DD9">
      <w:pPr>
        <w:rPr>
          <w:rFonts w:ascii="Times New Roman" w:hAnsi="Times New Roman"/>
        </w:rPr>
      </w:pPr>
    </w:p>
    <w:p w14:paraId="40DB5645">
      <w:pPr>
        <w:pStyle w:val="7"/>
        <w:rPr>
          <w:rFonts w:ascii="Times New Roman" w:hAnsi="Times New Roman"/>
        </w:rPr>
      </w:pPr>
    </w:p>
    <w:p w14:paraId="6192000D">
      <w:pPr>
        <w:rPr>
          <w:rFonts w:ascii="Times New Roman" w:hAnsi="Times New Roman"/>
        </w:rPr>
      </w:pPr>
    </w:p>
    <w:p w14:paraId="0D833079">
      <w:pPr>
        <w:pStyle w:val="7"/>
        <w:rPr>
          <w:rFonts w:hint="eastAsia" w:ascii="Times New Roman" w:hAnsi="Times New Roman"/>
        </w:rPr>
        <w:sectPr>
          <w:footerReference r:id="rId3" w:type="default"/>
          <w:pgSz w:w="16838" w:h="11906" w:orient="landscape"/>
          <w:pgMar w:top="1588" w:right="2098" w:bottom="1588" w:left="2098" w:header="851" w:footer="992" w:gutter="0"/>
          <w:pgNumType w:fmt="decimal"/>
          <w:cols w:space="720" w:num="1"/>
          <w:docGrid w:type="lines" w:linePitch="312" w:charSpace="0"/>
        </w:sectPr>
      </w:pPr>
    </w:p>
    <w:p w14:paraId="7697A16A">
      <w:pPr>
        <w:pStyle w:val="7"/>
        <w:ind w:left="0" w:leftChars="0" w:firstLine="0" w:firstLineChars="0"/>
        <w:rPr>
          <w:rFonts w:hint="eastAsia" w:ascii="Times New Roman" w:hAnsi="Times New Roman" w:eastAsia="仿宋_GB2312"/>
          <w:sz w:val="28"/>
          <w:szCs w:val="28"/>
        </w:rPr>
      </w:pPr>
    </w:p>
    <w:p w14:paraId="4C07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/>
          <w:lang w:eastAsia="zh-CN"/>
        </w:rPr>
      </w:pPr>
    </w:p>
    <w:p w14:paraId="11ECDDAC">
      <w:pPr>
        <w:rPr>
          <w:rFonts w:hint="eastAsia" w:ascii="Times New Roman" w:hAnsi="Times New Roman" w:eastAsia="仿宋_GB2312"/>
          <w:sz w:val="32"/>
          <w:szCs w:val="32"/>
        </w:rPr>
      </w:pPr>
    </w:p>
    <w:p w14:paraId="38DC09B1">
      <w:pPr>
        <w:rPr>
          <w:rFonts w:hint="eastAsia" w:ascii="Times New Roman" w:hAnsi="Times New Roman" w:eastAsia="仿宋_GB2312"/>
          <w:sz w:val="28"/>
          <w:szCs w:val="28"/>
        </w:rPr>
      </w:pPr>
    </w:p>
    <w:sectPr>
      <w:footerReference r:id="rId4" w:type="even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56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B03806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03806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2AB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3E4A5A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1.6:8088/seeyon/officeservlet"/>
  </w:docVars>
  <w:rsids>
    <w:rsidRoot w:val="005C0FE3"/>
    <w:rsid w:val="0003325E"/>
    <w:rsid w:val="000633C2"/>
    <w:rsid w:val="00093D25"/>
    <w:rsid w:val="000A7005"/>
    <w:rsid w:val="000C6A5C"/>
    <w:rsid w:val="001D2F27"/>
    <w:rsid w:val="001E36AC"/>
    <w:rsid w:val="002052C4"/>
    <w:rsid w:val="00223E9C"/>
    <w:rsid w:val="002302D4"/>
    <w:rsid w:val="002B4979"/>
    <w:rsid w:val="002D0981"/>
    <w:rsid w:val="002D5DE5"/>
    <w:rsid w:val="002E785F"/>
    <w:rsid w:val="00310263"/>
    <w:rsid w:val="003304E8"/>
    <w:rsid w:val="003371B3"/>
    <w:rsid w:val="00340BC8"/>
    <w:rsid w:val="00363D53"/>
    <w:rsid w:val="003F609B"/>
    <w:rsid w:val="00463A9C"/>
    <w:rsid w:val="004726F3"/>
    <w:rsid w:val="004902EA"/>
    <w:rsid w:val="00520184"/>
    <w:rsid w:val="00543926"/>
    <w:rsid w:val="00592D65"/>
    <w:rsid w:val="005C0FE3"/>
    <w:rsid w:val="005D0845"/>
    <w:rsid w:val="006107C9"/>
    <w:rsid w:val="00634954"/>
    <w:rsid w:val="00636671"/>
    <w:rsid w:val="0064202C"/>
    <w:rsid w:val="00680ED5"/>
    <w:rsid w:val="006C448B"/>
    <w:rsid w:val="006D45F9"/>
    <w:rsid w:val="006F2E91"/>
    <w:rsid w:val="00727723"/>
    <w:rsid w:val="007526C4"/>
    <w:rsid w:val="007F2CF1"/>
    <w:rsid w:val="00852665"/>
    <w:rsid w:val="00860541"/>
    <w:rsid w:val="00961BF8"/>
    <w:rsid w:val="00967F55"/>
    <w:rsid w:val="00975186"/>
    <w:rsid w:val="00996E57"/>
    <w:rsid w:val="009D0189"/>
    <w:rsid w:val="009F1D63"/>
    <w:rsid w:val="00A40272"/>
    <w:rsid w:val="00AB271D"/>
    <w:rsid w:val="00AB6312"/>
    <w:rsid w:val="00AE3C6D"/>
    <w:rsid w:val="00AE4624"/>
    <w:rsid w:val="00AF2FF0"/>
    <w:rsid w:val="00B447AB"/>
    <w:rsid w:val="00B4564E"/>
    <w:rsid w:val="00B50DA5"/>
    <w:rsid w:val="00B524B3"/>
    <w:rsid w:val="00B73467"/>
    <w:rsid w:val="00B86710"/>
    <w:rsid w:val="00B870B1"/>
    <w:rsid w:val="00B9079C"/>
    <w:rsid w:val="00BC07E9"/>
    <w:rsid w:val="00C361E6"/>
    <w:rsid w:val="00C4154A"/>
    <w:rsid w:val="00C5544B"/>
    <w:rsid w:val="00C94978"/>
    <w:rsid w:val="00CC790F"/>
    <w:rsid w:val="00CE5BBA"/>
    <w:rsid w:val="00D518EC"/>
    <w:rsid w:val="00D777B3"/>
    <w:rsid w:val="00D96B4C"/>
    <w:rsid w:val="00DE6F15"/>
    <w:rsid w:val="00E051CE"/>
    <w:rsid w:val="00E31EF4"/>
    <w:rsid w:val="00E44E66"/>
    <w:rsid w:val="00E66C64"/>
    <w:rsid w:val="00EC1623"/>
    <w:rsid w:val="00EC26AD"/>
    <w:rsid w:val="00F16D8F"/>
    <w:rsid w:val="00F22811"/>
    <w:rsid w:val="00F4297D"/>
    <w:rsid w:val="00FB5B99"/>
    <w:rsid w:val="00FC6A50"/>
    <w:rsid w:val="3ADC656C"/>
    <w:rsid w:val="3EF550C8"/>
    <w:rsid w:val="6B6205EE"/>
    <w:rsid w:val="71144511"/>
    <w:rsid w:val="7A304404"/>
    <w:rsid w:val="7F2F71EE"/>
    <w:rsid w:val="FEAF3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240" w:lineRule="atLeast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spacing w:line="240" w:lineRule="atLeast"/>
      <w:ind w:left="420" w:leftChars="200"/>
    </w:pPr>
    <w:rPr>
      <w:rFonts w:ascii="Times New Roman" w:hAnsi="Times New Roman" w:eastAsia="仿宋_GB2312" w:cs="Times New Roman"/>
      <w:spacing w:val="-6"/>
      <w:sz w:val="32"/>
      <w:szCs w:val="20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 Char Char Char Char Char Char1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ZHJ</Company>
  <Pages>4</Pages>
  <Words>8038</Words>
  <Characters>8420</Characters>
  <Lines>1</Lines>
  <Paragraphs>1</Paragraphs>
  <TotalTime>28.3333333333333</TotalTime>
  <ScaleCrop>false</ScaleCrop>
  <LinksUpToDate>false</LinksUpToDate>
  <CharactersWithSpaces>8423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2016-04-18T11:31:00Z</dcterms:created>
  <dc:creator>Administrator</dc:creator>
  <cp:lastModifiedBy>lychee</cp:lastModifiedBy>
  <cp:lastPrinted>2009-06-11T09:05:00Z</cp:lastPrinted>
  <dcterms:modified xsi:type="dcterms:W3CDTF">2025-02-13T07:19:35Z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F5C364EB56A141759B1840256E319A10_13</vt:lpwstr>
  </property>
  <property fmtid="{D5CDD505-2E9C-101B-9397-08002B2CF9AE}" pid="4" name="KSOTemplateDocerSaveRecord">
    <vt:lpwstr>eyJoZGlkIjoiZWM0N2ZjMDE4MTRjZjY1YmRjZWE2YWViZDlhOTAyMDciLCJ1c2VySWQiOiIxNTcwMDE2NzY0In0=</vt:lpwstr>
  </property>
</Properties>
</file>