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1A419">
      <w:pPr>
        <w:spacing w:line="4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附表1</w:t>
      </w:r>
    </w:p>
    <w:p w14:paraId="19E0559D">
      <w:pPr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运输经营人生产经营情况月度报表</w:t>
      </w:r>
    </w:p>
    <w:p w14:paraId="696C29E4">
      <w:pPr>
        <w:tabs>
          <w:tab w:val="left" w:pos="2772"/>
          <w:tab w:val="left" w:pos="5809"/>
        </w:tabs>
        <w:jc w:val="left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企业名称：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                  </w:t>
      </w:r>
      <w:r>
        <w:rPr>
          <w:rFonts w:hint="eastAsia" w:ascii="宋体" w:hAnsi="宋体" w:eastAsia="宋体" w:cs="Times New Roman"/>
          <w:szCs w:val="21"/>
        </w:rPr>
        <w:t xml:space="preserve">            填报日期：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</w:t>
      </w:r>
    </w:p>
    <w:tbl>
      <w:tblPr>
        <w:tblStyle w:val="4"/>
        <w:tblW w:w="87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5"/>
        <w:gridCol w:w="37"/>
        <w:gridCol w:w="2231"/>
        <w:gridCol w:w="2489"/>
      </w:tblGrid>
      <w:tr w14:paraId="3AEE1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5D63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船舶拥有情况</w:t>
            </w:r>
          </w:p>
        </w:tc>
      </w:tr>
      <w:tr w14:paraId="3E618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0B81">
            <w:pPr>
              <w:spacing w:line="240" w:lineRule="exact"/>
              <w:ind w:left="52" w:hanging="52" w:hangingChars="29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船舶类型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9B7A">
            <w:pPr>
              <w:spacing w:line="240" w:lineRule="exact"/>
              <w:ind w:firstLine="29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艘数（艘）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2F23">
            <w:pPr>
              <w:spacing w:line="240" w:lineRule="exact"/>
              <w:ind w:hanging="18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载重吨（吨）</w:t>
            </w:r>
          </w:p>
        </w:tc>
      </w:tr>
      <w:tr w14:paraId="781A3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2464">
            <w:pPr>
              <w:spacing w:line="240" w:lineRule="exact"/>
              <w:ind w:firstLine="43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1危险品船舶总计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795C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B8B4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2516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B510">
            <w:pPr>
              <w:spacing w:line="240" w:lineRule="exact"/>
              <w:ind w:firstLine="180" w:firstLineChars="1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其中：化学品船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15D2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B166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4FCB8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2260">
            <w:pPr>
              <w:spacing w:line="240" w:lineRule="exact"/>
              <w:ind w:firstLine="720" w:firstLineChars="4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成品油船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7873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E9EF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5B252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8CA7">
            <w:pPr>
              <w:spacing w:line="240" w:lineRule="exact"/>
              <w:ind w:firstLine="720" w:firstLineChars="4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原油船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ACE1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6103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28529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813E">
            <w:pPr>
              <w:spacing w:line="240" w:lineRule="exact"/>
              <w:ind w:firstLine="720" w:firstLineChars="4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液化气体船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FD5D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E311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7D0FA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1319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2停航船舶及其原因</w:t>
            </w:r>
          </w:p>
        </w:tc>
        <w:tc>
          <w:tcPr>
            <w:tcW w:w="4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1A06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6031A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EA12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运输价格情况</w:t>
            </w:r>
          </w:p>
        </w:tc>
      </w:tr>
      <w:tr w14:paraId="3F0F8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9308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1原油运输价格（元/吨）</w:t>
            </w:r>
          </w:p>
        </w:tc>
        <w:tc>
          <w:tcPr>
            <w:tcW w:w="4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566E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62F16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3D8C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2成品油运输价格（元/吨）</w:t>
            </w:r>
          </w:p>
        </w:tc>
        <w:tc>
          <w:tcPr>
            <w:tcW w:w="4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B0E9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31B0C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B9AA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3浓硫酸、盐酸运输价格（元/吨）</w:t>
            </w:r>
          </w:p>
        </w:tc>
        <w:tc>
          <w:tcPr>
            <w:tcW w:w="4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7E9D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5D07F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BC46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4液碱运输价格（元/吨）</w:t>
            </w:r>
          </w:p>
        </w:tc>
        <w:tc>
          <w:tcPr>
            <w:tcW w:w="4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B74A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063E6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C6BF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5其他货品运输价格（注明货种及价格）</w:t>
            </w:r>
          </w:p>
        </w:tc>
        <w:tc>
          <w:tcPr>
            <w:tcW w:w="4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F276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49330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A770">
            <w:pPr>
              <w:spacing w:line="240" w:lineRule="exact"/>
              <w:ind w:hanging="62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船舶运输生产情况</w:t>
            </w:r>
          </w:p>
        </w:tc>
      </w:tr>
      <w:tr w14:paraId="3BEDA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CE63">
            <w:pPr>
              <w:spacing w:line="240" w:lineRule="exact"/>
              <w:ind w:firstLine="43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1货运量（万吨）</w:t>
            </w:r>
          </w:p>
        </w:tc>
        <w:tc>
          <w:tcPr>
            <w:tcW w:w="4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7B4D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75A9D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63BA">
            <w:pPr>
              <w:spacing w:line="240" w:lineRule="exact"/>
              <w:ind w:firstLine="43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2货物周转量（万吨公里）</w:t>
            </w:r>
          </w:p>
        </w:tc>
        <w:tc>
          <w:tcPr>
            <w:tcW w:w="4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D2DE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51B85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75E5">
            <w:pPr>
              <w:spacing w:line="240" w:lineRule="exact"/>
              <w:ind w:firstLine="43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3燃油消耗量（吨）</w:t>
            </w:r>
          </w:p>
        </w:tc>
        <w:tc>
          <w:tcPr>
            <w:tcW w:w="4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1813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7C2E2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D158">
            <w:pPr>
              <w:spacing w:line="240" w:lineRule="exact"/>
              <w:ind w:firstLine="43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4船舶周转率</w:t>
            </w:r>
          </w:p>
        </w:tc>
        <w:tc>
          <w:tcPr>
            <w:tcW w:w="4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8AB0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609F6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EF9A">
            <w:pPr>
              <w:spacing w:line="240" w:lineRule="exact"/>
              <w:ind w:firstLine="43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5主要经营航线（注明装、卸货港口）</w:t>
            </w:r>
          </w:p>
        </w:tc>
        <w:tc>
          <w:tcPr>
            <w:tcW w:w="4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7BEA">
            <w:pPr>
              <w:spacing w:line="240" w:lineRule="exact"/>
              <w:ind w:firstLine="567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279C1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5D46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企业经营财务情况</w:t>
            </w:r>
          </w:p>
        </w:tc>
      </w:tr>
      <w:tr w14:paraId="58E25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5E6A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1主营业务收入（万元）</w:t>
            </w:r>
          </w:p>
        </w:tc>
        <w:tc>
          <w:tcPr>
            <w:tcW w:w="4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AF00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0450B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4BDF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2主营业务成本（万元）</w:t>
            </w:r>
          </w:p>
        </w:tc>
        <w:tc>
          <w:tcPr>
            <w:tcW w:w="4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9F16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6180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B52A">
            <w:pPr>
              <w:spacing w:line="240" w:lineRule="exact"/>
              <w:ind w:firstLine="180" w:firstLineChars="1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其中：燃油成本（万元）</w:t>
            </w:r>
          </w:p>
        </w:tc>
        <w:tc>
          <w:tcPr>
            <w:tcW w:w="4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D178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1F6B9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017E">
            <w:pPr>
              <w:spacing w:line="240" w:lineRule="exact"/>
              <w:ind w:firstLine="720" w:firstLineChars="4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人力成本（万元）</w:t>
            </w:r>
          </w:p>
        </w:tc>
        <w:tc>
          <w:tcPr>
            <w:tcW w:w="4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C175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10C8C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6F2A">
            <w:pPr>
              <w:spacing w:line="240" w:lineRule="exact"/>
              <w:ind w:firstLine="720" w:firstLineChars="4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税费成本（万元）</w:t>
            </w:r>
          </w:p>
        </w:tc>
        <w:tc>
          <w:tcPr>
            <w:tcW w:w="4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74A1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79B66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5AB0">
            <w:pPr>
              <w:spacing w:line="240" w:lineRule="exact"/>
              <w:ind w:firstLine="720" w:firstLineChars="4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税费成本其他成本（万元）</w:t>
            </w:r>
          </w:p>
        </w:tc>
        <w:tc>
          <w:tcPr>
            <w:tcW w:w="4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825A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50BE4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59E8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3主营业务利润（万元）</w:t>
            </w:r>
          </w:p>
        </w:tc>
        <w:tc>
          <w:tcPr>
            <w:tcW w:w="4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0F87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620E4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B35D"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安全管理情况</w:t>
            </w:r>
          </w:p>
        </w:tc>
      </w:tr>
      <w:tr w14:paraId="2A0E5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3C68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 隐患排查次数，是否整改</w:t>
            </w:r>
          </w:p>
        </w:tc>
        <w:tc>
          <w:tcPr>
            <w:tcW w:w="4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A67A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03590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2947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 开展安全管理学习、培训次数</w:t>
            </w:r>
          </w:p>
        </w:tc>
        <w:tc>
          <w:tcPr>
            <w:tcW w:w="4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94D2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087BB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7C1D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 开展应急演练类型与次数</w:t>
            </w:r>
          </w:p>
        </w:tc>
        <w:tc>
          <w:tcPr>
            <w:tcW w:w="4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B117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21775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878C">
            <w:pPr>
              <w:spacing w:line="240" w:lineRule="exact"/>
              <w:ind w:left="180" w:hanging="180" w:hangingChars="1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 是否发生违法违规行为受到交通、海事执法部门处罚</w:t>
            </w:r>
          </w:p>
        </w:tc>
        <w:tc>
          <w:tcPr>
            <w:tcW w:w="4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AA37">
            <w:pPr>
              <w:spacing w:line="240" w:lineRule="exact"/>
              <w:ind w:firstLine="56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21B59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D4F3">
            <w:pPr>
              <w:spacing w:line="240" w:lineRule="exact"/>
              <w:ind w:firstLine="10" w:firstLineChars="6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简要情况说明</w:t>
            </w:r>
          </w:p>
        </w:tc>
      </w:tr>
      <w:tr w14:paraId="5767E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F28F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681C61DB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2A3E9DFE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589D133F">
            <w:pPr>
              <w:spacing w:line="240" w:lineRule="exact"/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57C26FA8">
            <w:pPr>
              <w:spacing w:line="240" w:lineRule="exact"/>
              <w:ind w:firstLine="3150" w:firstLineChars="175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填表人：                  联系电话：    </w:t>
            </w:r>
          </w:p>
        </w:tc>
      </w:tr>
    </w:tbl>
    <w:p w14:paraId="4F41D871">
      <w:pPr>
        <w:spacing w:line="240" w:lineRule="exact"/>
        <w:ind w:firstLine="567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备注：1.统计范围为珠江水系省际危险品运输船舶；2. 运输经营人应在每</w:t>
      </w:r>
      <w:bookmarkStart w:id="0" w:name="_GoBack"/>
      <w:r>
        <w:rPr>
          <w:rFonts w:hint="eastAsia" w:ascii="宋体" w:hAnsi="宋体" w:eastAsia="宋体" w:cs="Times New Roman"/>
          <w:sz w:val="18"/>
          <w:szCs w:val="18"/>
        </w:rPr>
        <w:t>月10</w:t>
      </w:r>
      <w:bookmarkEnd w:id="0"/>
      <w:r>
        <w:rPr>
          <w:rFonts w:hint="eastAsia" w:ascii="宋体" w:hAnsi="宋体" w:eastAsia="宋体" w:cs="Times New Roman"/>
          <w:sz w:val="18"/>
          <w:szCs w:val="18"/>
          <w:lang w:val="en-US" w:eastAsia="zh-CN"/>
        </w:rPr>
        <w:t>日</w:t>
      </w:r>
      <w:r>
        <w:rPr>
          <w:rFonts w:hint="eastAsia" w:ascii="宋体" w:hAnsi="宋体" w:eastAsia="宋体" w:cs="Times New Roman"/>
          <w:sz w:val="18"/>
          <w:szCs w:val="18"/>
        </w:rPr>
        <w:t>前，在珠江航运信息服务系</w:t>
      </w:r>
      <w:r>
        <w:rPr>
          <w:rFonts w:hint="eastAsia" w:ascii="宋体" w:hAnsi="宋体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统（</w:t>
      </w:r>
      <w:r>
        <w:fldChar w:fldCharType="begin"/>
      </w:r>
      <w:r>
        <w:instrText xml:space="preserve"> HYPERLINK "https://zjhyxx.mot.gov.cn/" </w:instrText>
      </w:r>
      <w:r>
        <w:fldChar w:fldCharType="separate"/>
      </w:r>
      <w:r>
        <w:rPr>
          <w:rFonts w:ascii="宋体" w:hAnsi="宋体" w:eastAsia="宋体" w:cs="Times New Roman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t>https://zjhyxx.mot.gov.cn/#</w:t>
      </w:r>
      <w:r>
        <w:rPr>
          <w:rFonts w:ascii="宋体" w:hAnsi="宋体" w:eastAsia="宋体" w:cs="Times New Roman"/>
          <w:color w:val="000000" w:themeColor="text1"/>
          <w:sz w:val="18"/>
          <w:szCs w:val="18"/>
          <w:u w:val="singl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Times New Roman"/>
          <w:sz w:val="18"/>
          <w:szCs w:val="18"/>
        </w:rPr>
        <w:t>上填写每月生产经营情况。； 3.相关数据仅作为经营资质跟踪监管之用，将为企业严格保密。</w:t>
      </w:r>
    </w:p>
    <w:p w14:paraId="39972504">
      <w:pPr>
        <w:widowControl/>
        <w:jc w:val="left"/>
        <w:rPr>
          <w:rFonts w:ascii="宋体" w:hAnsi="宋体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br w:type="page"/>
      </w:r>
    </w:p>
    <w:p w14:paraId="5B3C2CE2">
      <w:pPr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附表2</w:t>
      </w:r>
    </w:p>
    <w:p w14:paraId="4B562DA2">
      <w:pPr>
        <w:ind w:firstLine="2520" w:firstLineChars="7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运输经营人经营资质检查表</w:t>
      </w:r>
    </w:p>
    <w:p w14:paraId="1156B17A">
      <w:pPr>
        <w:rPr>
          <w:rFonts w:ascii="宋体" w:hAnsi="宋体" w:eastAsia="宋体" w:cs="方正小标宋简体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企业名称：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           </w:t>
      </w:r>
      <w:r>
        <w:rPr>
          <w:rFonts w:hint="eastAsia" w:ascii="宋体" w:hAnsi="宋体" w:eastAsia="宋体" w:cs="Times New Roman"/>
          <w:szCs w:val="21"/>
        </w:rPr>
        <w:t xml:space="preserve">    检查单位：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       </w:t>
      </w:r>
    </w:p>
    <w:tbl>
      <w:tblPr>
        <w:tblStyle w:val="4"/>
        <w:tblW w:w="945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56"/>
        <w:gridCol w:w="2634"/>
        <w:gridCol w:w="1326"/>
        <w:gridCol w:w="720"/>
        <w:gridCol w:w="1425"/>
        <w:gridCol w:w="1260"/>
      </w:tblGrid>
      <w:tr w14:paraId="3DFAF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</w:tcPr>
          <w:p w14:paraId="35D29D74">
            <w:pPr>
              <w:jc w:val="center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检 查 内 容</w:t>
            </w:r>
          </w:p>
          <w:p w14:paraId="00056F4E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（检查适用的项目，合格的填“√”，不合格的填“×”，不适用的划“-”）</w:t>
            </w:r>
          </w:p>
        </w:tc>
      </w:tr>
      <w:tr w14:paraId="449BCC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732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2" w:space="0"/>
            </w:tcBorders>
          </w:tcPr>
          <w:p w14:paraId="3F99027D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序号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FD4BB80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项目</w:t>
            </w:r>
          </w:p>
        </w:tc>
        <w:tc>
          <w:tcPr>
            <w:tcW w:w="46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6552C9D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内  容</w:t>
            </w:r>
          </w:p>
        </w:tc>
        <w:tc>
          <w:tcPr>
            <w:tcW w:w="1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366C4C8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不符合简述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4" w:space="0"/>
            </w:tcBorders>
          </w:tcPr>
          <w:p w14:paraId="238D5C16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处理意见</w:t>
            </w:r>
          </w:p>
        </w:tc>
      </w:tr>
      <w:tr w14:paraId="51B77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32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002B02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AED173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企业资质</w:t>
            </w:r>
          </w:p>
        </w:tc>
        <w:tc>
          <w:tcPr>
            <w:tcW w:w="46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1ECD9E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□国内水路运输经营许可证</w:t>
            </w:r>
          </w:p>
          <w:p w14:paraId="7449E888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□营业执照  □安全与防污染符合证明及年度签注</w:t>
            </w:r>
          </w:p>
          <w:p w14:paraId="0B4FB3B7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□企业安全生产标准化建设等级证明</w:t>
            </w:r>
          </w:p>
        </w:tc>
        <w:tc>
          <w:tcPr>
            <w:tcW w:w="1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EE40A55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4" w:space="0"/>
            </w:tcBorders>
          </w:tcPr>
          <w:p w14:paraId="3CBE2892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387FA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32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D250F6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F412B3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船舶资质</w:t>
            </w:r>
          </w:p>
        </w:tc>
        <w:tc>
          <w:tcPr>
            <w:tcW w:w="46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FEEF0B1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□检验证书     □所有权登记证书     □国籍证书</w:t>
            </w:r>
          </w:p>
          <w:p w14:paraId="07BE2101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□船舶营运证       □安全管理证书 </w:t>
            </w:r>
          </w:p>
          <w:p w14:paraId="4259A6DF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□委托安全管理协议     □光船租赁登记证明</w:t>
            </w:r>
          </w:p>
        </w:tc>
        <w:tc>
          <w:tcPr>
            <w:tcW w:w="1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D6B28EC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4" w:space="0"/>
            </w:tcBorders>
          </w:tcPr>
          <w:p w14:paraId="3DFC76C1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439E03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732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31BAEF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3D5E0D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管理人员</w:t>
            </w:r>
          </w:p>
        </w:tc>
        <w:tc>
          <w:tcPr>
            <w:tcW w:w="46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85081A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□管理人员在岗</w:t>
            </w:r>
          </w:p>
          <w:p w14:paraId="1F8B3FA6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□按规定足额配备专职安全生产管理人员</w:t>
            </w:r>
          </w:p>
          <w:p w14:paraId="566C2CD3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□具有与所经营范围相适应的船长、轮机长的从业资历</w:t>
            </w:r>
          </w:p>
        </w:tc>
        <w:tc>
          <w:tcPr>
            <w:tcW w:w="1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8831B13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4" w:space="0"/>
            </w:tcBorders>
          </w:tcPr>
          <w:p w14:paraId="10B4DA62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39877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32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F2AD73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1F7194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船员管理</w:t>
            </w:r>
          </w:p>
        </w:tc>
        <w:tc>
          <w:tcPr>
            <w:tcW w:w="46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D10466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□签订一年以上劳动合同的高级船员占比不低于50%</w:t>
            </w:r>
          </w:p>
          <w:p w14:paraId="357B4648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□安全培训教育台账、档案，准确记录培训情况</w:t>
            </w:r>
          </w:p>
        </w:tc>
        <w:tc>
          <w:tcPr>
            <w:tcW w:w="1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420A997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4" w:space="0"/>
            </w:tcBorders>
          </w:tcPr>
          <w:p w14:paraId="4CEAEAD9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4C3B22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32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ADA67E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5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8BD68A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运力资质</w:t>
            </w:r>
          </w:p>
        </w:tc>
        <w:tc>
          <w:tcPr>
            <w:tcW w:w="46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797E33">
            <w:pPr>
              <w:ind w:left="180" w:hanging="180" w:hangingChars="1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□省际成品油船和化学品船船舶运力最低3000总吨，原油船最低15000总吨，液化气体船最低2000立方米。</w:t>
            </w:r>
          </w:p>
        </w:tc>
        <w:tc>
          <w:tcPr>
            <w:tcW w:w="1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DAE3263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4" w:space="0"/>
            </w:tcBorders>
          </w:tcPr>
          <w:p w14:paraId="1D436B47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176B62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732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A40EE7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6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CB123A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管理制度</w:t>
            </w:r>
          </w:p>
        </w:tc>
        <w:tc>
          <w:tcPr>
            <w:tcW w:w="46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497400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□安全生产责任制     □安全管理制度   </w:t>
            </w:r>
          </w:p>
          <w:p w14:paraId="682E2753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□经营管理制度       □安全操作规程</w:t>
            </w:r>
          </w:p>
          <w:p w14:paraId="3EAEF7A5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□台账整理完善有序,更新及时</w:t>
            </w:r>
          </w:p>
        </w:tc>
        <w:tc>
          <w:tcPr>
            <w:tcW w:w="1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0FEC24D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4" w:space="0"/>
            </w:tcBorders>
          </w:tcPr>
          <w:p w14:paraId="58861AAA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3BF78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018" w:hRule="atLeast"/>
        </w:trPr>
        <w:tc>
          <w:tcPr>
            <w:tcW w:w="732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CE7FC7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7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B34043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事故应急</w:t>
            </w:r>
          </w:p>
        </w:tc>
        <w:tc>
          <w:tcPr>
            <w:tcW w:w="46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D27809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□制定相应的突发事件应急预案，有相应的应急保障措施</w:t>
            </w:r>
          </w:p>
          <w:p w14:paraId="64C44E43">
            <w:pPr>
              <w:ind w:left="180" w:hanging="180" w:hangingChars="1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□结合实际将应急预案分为综合、专项应急预案和现场处置方案</w:t>
            </w:r>
          </w:p>
          <w:p w14:paraId="203BD304">
            <w:pPr>
              <w:ind w:left="180" w:hanging="180" w:hangingChars="1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□开展应急预案培训，熟悉应急预案内容、职责、程序和处置方案</w:t>
            </w:r>
          </w:p>
          <w:p w14:paraId="4437E7E3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□按计划组织开展应急预案演练 </w:t>
            </w:r>
          </w:p>
        </w:tc>
        <w:tc>
          <w:tcPr>
            <w:tcW w:w="1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20943DE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4" w:space="0"/>
            </w:tcBorders>
          </w:tcPr>
          <w:p w14:paraId="130CED51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7829DC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732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77F38B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8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EFF63D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安全投入</w:t>
            </w:r>
          </w:p>
        </w:tc>
        <w:tc>
          <w:tcPr>
            <w:tcW w:w="46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4D6A11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□按规定足额提取安全生产费用</w:t>
            </w:r>
          </w:p>
          <w:p w14:paraId="0E50485B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□监督安全专项经费使用情况</w:t>
            </w:r>
          </w:p>
          <w:p w14:paraId="0F395836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□建立安全费用使用台账</w:t>
            </w:r>
          </w:p>
        </w:tc>
        <w:tc>
          <w:tcPr>
            <w:tcW w:w="1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DA3C3ED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4" w:space="0"/>
            </w:tcBorders>
          </w:tcPr>
          <w:p w14:paraId="062F9E83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1C5774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32" w:type="dxa"/>
            <w:tcBorders>
              <w:top w:val="single" w:color="auto" w:sz="2" w:space="0"/>
              <w:left w:val="double" w:color="auto" w:sz="4" w:space="0"/>
              <w:bottom w:val="double" w:color="auto" w:sz="4" w:space="0"/>
              <w:right w:val="single" w:color="auto" w:sz="2" w:space="0"/>
            </w:tcBorders>
            <w:vAlign w:val="center"/>
          </w:tcPr>
          <w:p w14:paraId="31EC9558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9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  <w:vAlign w:val="center"/>
          </w:tcPr>
          <w:p w14:paraId="0916B161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检查制度</w:t>
            </w:r>
          </w:p>
        </w:tc>
        <w:tc>
          <w:tcPr>
            <w:tcW w:w="4680" w:type="dxa"/>
            <w:gridSpan w:val="3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  <w:vAlign w:val="center"/>
          </w:tcPr>
          <w:p w14:paraId="0D2CF9B0">
            <w:pPr>
              <w:ind w:left="180" w:hanging="180" w:hangingChars="1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□企业内部检查制度（含检查范围、内容、职责、频率和纠正措施）</w:t>
            </w:r>
          </w:p>
          <w:p w14:paraId="29A12652">
            <w:pPr>
              <w:ind w:left="180" w:hanging="180" w:hangingChars="1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□查验托运人身份信息及托运货物信息</w:t>
            </w:r>
          </w:p>
          <w:p w14:paraId="41C4E4B7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□安全隐患排查记录和处理台账</w:t>
            </w:r>
          </w:p>
          <w:p w14:paraId="4CBA3829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□值班安排记录</w:t>
            </w:r>
          </w:p>
        </w:tc>
        <w:tc>
          <w:tcPr>
            <w:tcW w:w="1425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</w:tcPr>
          <w:p w14:paraId="2BAC8A5C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double" w:color="auto" w:sz="4" w:space="0"/>
            </w:tcBorders>
          </w:tcPr>
          <w:p w14:paraId="1F4D4A2B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72439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884" w:hRule="atLeast"/>
        </w:trPr>
        <w:tc>
          <w:tcPr>
            <w:tcW w:w="9453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</w:tcPr>
          <w:p w14:paraId="52BE82C2">
            <w:pPr>
              <w:jc w:val="center"/>
              <w:rPr>
                <w:rFonts w:ascii="宋体" w:hAnsi="宋体" w:eastAsia="宋体" w:cs="Times New Roman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/>
                <w:sz w:val="30"/>
                <w:szCs w:val="30"/>
              </w:rPr>
              <w:t>采 取 措 施</w:t>
            </w:r>
          </w:p>
          <w:p w14:paraId="2A437159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（适用的在“□”内填“√”，不适用的填“×”）</w:t>
            </w:r>
          </w:p>
        </w:tc>
      </w:tr>
      <w:tr w14:paraId="4D8593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8" w:type="dxa"/>
            <w:gridSpan w:val="4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2" w:space="0"/>
            </w:tcBorders>
          </w:tcPr>
          <w:p w14:paraId="7C2B47D0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措  施</w:t>
            </w:r>
          </w:p>
        </w:tc>
        <w:tc>
          <w:tcPr>
            <w:tcW w:w="34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4" w:space="0"/>
            </w:tcBorders>
          </w:tcPr>
          <w:p w14:paraId="6EB93740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备  注</w:t>
            </w:r>
          </w:p>
        </w:tc>
      </w:tr>
      <w:tr w14:paraId="092207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6048" w:type="dxa"/>
            <w:gridSpan w:val="4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2" w:space="0"/>
            </w:tcBorders>
          </w:tcPr>
          <w:p w14:paraId="6C2B59CD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□当场纠正           </w:t>
            </w:r>
          </w:p>
          <w:p w14:paraId="11F025BF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65F696AA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1453B541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24665345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□限期整改  （整改期限：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34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4" w:space="0"/>
            </w:tcBorders>
          </w:tcPr>
          <w:p w14:paraId="51B1312A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0D078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  <w:gridSpan w:val="7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</w:tcPr>
          <w:p w14:paraId="69515C4B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检查情况概述：</w:t>
            </w:r>
          </w:p>
          <w:p w14:paraId="7CDC46E5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0987AF0F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5041FF9C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26E89FDF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28A216A6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7115ADB0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2C913120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1CB614B2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78AAA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9453" w:type="dxa"/>
            <w:gridSpan w:val="7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</w:tcPr>
          <w:p w14:paraId="73B076E5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存在问题及整改意见：</w:t>
            </w:r>
          </w:p>
          <w:p w14:paraId="1613F67A">
            <w:pPr>
              <w:tabs>
                <w:tab w:val="left" w:pos="2325"/>
              </w:tabs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00CB1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4722" w:type="dxa"/>
            <w:gridSpan w:val="3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2" w:space="0"/>
            </w:tcBorders>
          </w:tcPr>
          <w:p w14:paraId="07EC54AC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0B4EA44D">
            <w:pPr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48D6D7E2">
            <w:pPr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41372D79">
            <w:pPr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检查人员（签字）：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                             </w:t>
            </w:r>
          </w:p>
          <w:p w14:paraId="6055B660">
            <w:pPr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                  </w:t>
            </w:r>
          </w:p>
          <w:p w14:paraId="4308642F">
            <w:pPr>
              <w:jc w:val="right"/>
              <w:rPr>
                <w:rFonts w:ascii="宋体" w:hAnsi="宋体" w:eastAsia="宋体" w:cs="Times New Roman"/>
                <w:sz w:val="18"/>
                <w:szCs w:val="18"/>
                <w:u w:val="single"/>
              </w:rPr>
            </w:pPr>
          </w:p>
          <w:p w14:paraId="57C10E76">
            <w:pPr>
              <w:wordWrap w:val="0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  　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  　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日</w:t>
            </w:r>
          </w:p>
          <w:p w14:paraId="5B4D1E92">
            <w:pPr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7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4" w:space="0"/>
            </w:tcBorders>
          </w:tcPr>
          <w:p w14:paraId="4F4303AB">
            <w:pPr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101DB160">
            <w:pPr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76518131">
            <w:pPr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7E2794F5">
            <w:pPr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法人代表/总经理（签字）：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</w:t>
            </w:r>
          </w:p>
          <w:p w14:paraId="31D87A3F">
            <w:pPr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       </w:t>
            </w:r>
          </w:p>
          <w:p w14:paraId="7425BE26">
            <w:pPr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（企业盖章）        </w:t>
            </w:r>
          </w:p>
          <w:p w14:paraId="0BC518FC">
            <w:pPr>
              <w:wordWrap w:val="0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 　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　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日</w:t>
            </w:r>
          </w:p>
          <w:p w14:paraId="2BA03317">
            <w:pPr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059B2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9453" w:type="dxa"/>
            <w:gridSpan w:val="7"/>
            <w:tcBorders>
              <w:top w:val="single" w:color="auto" w:sz="2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3506384F"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跟踪检查情况：                                                    </w:t>
            </w:r>
          </w:p>
          <w:p w14:paraId="167B5A64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76F70258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22D498F8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657F83EE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5C0F2EFF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54905E49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3574279A">
            <w:pPr>
              <w:ind w:right="360" w:firstLine="6120" w:firstLineChars="34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复查人员（签字）：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</w:t>
            </w:r>
          </w:p>
          <w:p w14:paraId="5128028A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22901EC0">
            <w:pPr>
              <w:rPr>
                <w:rFonts w:ascii="宋体" w:hAnsi="宋体" w:eastAsia="宋体" w:cs="Times New Roman"/>
                <w:sz w:val="18"/>
                <w:szCs w:val="18"/>
              </w:rPr>
            </w:pPr>
          </w:p>
          <w:p w14:paraId="533DCC26">
            <w:pPr>
              <w:wordWrap w:val="0"/>
              <w:jc w:val="righ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　　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u w:val="single"/>
              </w:rPr>
              <w:t xml:space="preserve">  　　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日</w:t>
            </w:r>
          </w:p>
        </w:tc>
      </w:tr>
    </w:tbl>
    <w:p w14:paraId="1997DA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6652A"/>
    <w:rsid w:val="6B9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765</Words>
  <Characters>797</Characters>
  <Lines>0</Lines>
  <Paragraphs>0</Paragraphs>
  <TotalTime>0</TotalTime>
  <ScaleCrop>false</ScaleCrop>
  <LinksUpToDate>false</LinksUpToDate>
  <CharactersWithSpaces>980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2021-08-06T09:57:00Z</dcterms:created>
  <dc:creator>pc20181123bo3</dc:creator>
  <cp:lastModifiedBy>lychee</cp:lastModifiedBy>
  <dcterms:modified xsi:type="dcterms:W3CDTF">2025-11-29T08:25:17Z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268651627767484584EA2A0D100CBBB1</vt:lpwstr>
  </property>
  <property fmtid="{D5CDD505-2E9C-101B-9397-08002B2CF9AE}" pid="4" name="KSOTemplateDocerSaveRecord">
    <vt:lpwstr>eyJoZGlkIjoiZWM0N2ZjMDE4MTRjZjY1YmRjZWE2YWViZDlhOTAyMDciLCJ1c2VySWQiOiIxNTcwMDE2NzY0In0=</vt:lpwstr>
  </property>
</Properties>
</file>